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800"/>
        <w:tblLayout w:type="fixed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077686" cy="41148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7686" cy="41148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10800"/>
        <w:tblLayout w:type="fixed"/>
        <w:tblLook w:firstColumn="1" w:firstRow="1" w:lastColumn="0" w:lastRow="0" w:noHBand="0" w:noVBand="1" w:val="04A0"/>
      </w:tblPr>
      <w:tblGrid>
        <w:gridCol w:w="3600"/>
        <w:gridCol w:w="3600"/>
        <w:gridCol w:w="3600"/>
      </w:tblGrid>
      <w:tr>
        <w:tc>
          <w:tcPr>
            <w:tcW w:type="dxa" w:w="3600"/>
            <w:tcBorders>
              <w:top w:val="dashed" w:sz="8" w:color="88C6BB"/>
              <w:left w:val="dashed" w:sz="8" w:color="88C6BB"/>
              <w:bottom w:val="dashed" w:sz="8" w:color="88C6BB"/>
              <w:right w:val="dashed" w:sz="8" w:color="88C6BB"/>
            </w:tcBorders>
            <w:shd w:val="clear" w:color="auto" w:fill="FFFFFF"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</w:tcPr>
          <w:p>
            <w:pPr>
              <w:jc w:val="center"/>
            </w:pPr>
            <w:r>
              <w:rPr>
                <w:rFonts w:ascii="Poppins" w:hAnsi="Poppins" w:cs="Poppins"/>
                <w:b w:val="0"/>
                <w:i/>
                <w:color w:val="8A8A8A"/>
                <w:sz w:val="19"/>
              </w:rPr>
              <w:t>Photo</w:t>
            </w: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</w:tc>
        <w:tc>
          <w:tcPr>
            <w:tcW w:type="dxa" w:w="3600"/>
            <w:gridSpan w:val="2"/>
            <w:tcBorders>
              <w:top w:val="single" w:sz="8" w:color="88C6BB"/>
              <w:left w:val="single" w:sz="8" w:color="88C6BB"/>
              <w:bottom w:val="single" w:sz="8" w:color="88C6BB"/>
              <w:right w:val="single" w:sz="8" w:color="88C6BB"/>
            </w:tcBorders>
            <w:shd w:val="clear" w:color="auto" w:fill="EEF6F3"/>
            <w:tcMar>
              <w:top w:w="15" w:type="dxa"/>
              <w:left w:w="70" w:type="dxa"/>
              <w:bottom w:w="15" w:type="dxa"/>
              <w:right w:w="70" w:type="dxa"/>
            </w:tcMar>
          </w:tcPr>
          <w:p>
            <w:pPr>
              <w:spacing w:after="120"/>
            </w:pPr>
            <w:r>
              <w:rPr>
                <w:rFonts w:ascii="Poppins" w:hAnsi="Poppins" w:cs="Poppins"/>
                <w:b/>
                <w:i w:val="0"/>
                <w:color w:val="0F2F56"/>
                <w:sz w:val="32"/>
              </w:rPr>
              <w:t>[Child's Name]'s One Page Profile</w:t>
            </w:r>
          </w:p>
          <w:tbl>
            <w:tblPr>
              <w:tblW w:type="dxa" w:w="7400"/>
              <w:tblLayout w:type="fixed"/>
              <w:tblLook w:firstColumn="1" w:firstRow="1" w:lastColumn="0" w:lastRow="0" w:noHBand="0" w:noVBand="1" w:val="04A0"/>
            </w:tblPr>
            <w:tblGrid>
              <w:gridCol w:w="1400"/>
              <w:gridCol w:w="2400"/>
              <w:gridCol w:w="1400"/>
              <w:gridCol w:w="2200"/>
            </w:tblGrid>
            <w:tr>
              <w:tc>
                <w:tcPr>
                  <w:tcW w:type="dxa" w:w="1400"/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Poppins" w:hAnsi="Poppins" w:cs="Poppins"/>
                      <w:b/>
                      <w:i w:val="0"/>
                      <w:color w:val="0F2F56"/>
                      <w:sz w:val="17"/>
                    </w:rPr>
                    <w:t>Known as:</w:t>
                  </w:r>
                </w:p>
              </w:tc>
              <w:tc>
                <w:tcPr>
                  <w:tcW w:type="dxa" w:w="2400"/>
                  <w:tcBorders>
                    <w:top w:val="single" w:sz="6" w:color="88C6BB"/>
                    <w:left w:val="single" w:sz="6" w:color="88C6BB"/>
                    <w:bottom w:val="single" w:sz="6" w:color="88C6BB"/>
                    <w:right w:val="single" w:sz="6" w:color="88C6BB"/>
                  </w:tcBorders>
                  <w:shd w:val="clear" w:color="auto" w:fill="FFFFFF"/>
                  <w:tcMar>
                    <w:top w:w="10" w:type="dxa"/>
                    <w:left w:w="40" w:type="dxa"/>
                    <w:bottom w:w="10" w:type="dxa"/>
                    <w:right w:w="40" w:type="dxa"/>
                  </w:tcMar>
                </w:tcPr>
                <w:p/>
              </w:tc>
              <w:tc>
                <w:tcPr>
                  <w:tcW w:type="dxa" w:w="1400"/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Poppins" w:hAnsi="Poppins" w:cs="Poppins"/>
                      <w:b/>
                      <w:i w:val="0"/>
                      <w:color w:val="0F2F56"/>
                      <w:sz w:val="17"/>
                    </w:rPr>
                    <w:t>Date of birth:</w:t>
                  </w:r>
                </w:p>
              </w:tc>
              <w:tc>
                <w:tcPr>
                  <w:tcW w:type="dxa" w:w="2200"/>
                  <w:tcBorders>
                    <w:top w:val="single" w:sz="6" w:color="88C6BB"/>
                    <w:left w:val="single" w:sz="6" w:color="88C6BB"/>
                    <w:bottom w:val="single" w:sz="6" w:color="88C6BB"/>
                    <w:right w:val="single" w:sz="6" w:color="88C6BB"/>
                  </w:tcBorders>
                  <w:shd w:val="clear" w:color="auto" w:fill="FFFFFF"/>
                  <w:tcMar>
                    <w:top w:w="10" w:type="dxa"/>
                    <w:left w:w="40" w:type="dxa"/>
                    <w:bottom w:w="10" w:type="dxa"/>
                    <w:right w:w="40" w:type="dxa"/>
                  </w:tcMar>
                </w:tcPr>
                <w:p/>
              </w:tc>
            </w:tr>
            <w:tr>
              <w:tc>
                <w:tcPr>
                  <w:tcW w:type="dxa" w:w="1400"/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Poppins" w:hAnsi="Poppins" w:cs="Poppins"/>
                      <w:b/>
                      <w:i w:val="0"/>
                      <w:color w:val="0F2F56"/>
                      <w:sz w:val="17"/>
                    </w:rPr>
                    <w:t>Date completed:</w:t>
                  </w:r>
                </w:p>
              </w:tc>
              <w:tc>
                <w:tcPr>
                  <w:tcW w:type="dxa" w:w="2400"/>
                  <w:tcBorders>
                    <w:top w:val="single" w:sz="6" w:color="88C6BB"/>
                    <w:left w:val="single" w:sz="6" w:color="88C6BB"/>
                    <w:bottom w:val="single" w:sz="6" w:color="88C6BB"/>
                    <w:right w:val="single" w:sz="6" w:color="88C6BB"/>
                  </w:tcBorders>
                  <w:shd w:val="clear" w:color="auto" w:fill="FFFFFF"/>
                  <w:tcMar>
                    <w:top w:w="10" w:type="dxa"/>
                    <w:left w:w="40" w:type="dxa"/>
                    <w:bottom w:w="10" w:type="dxa"/>
                    <w:right w:w="40" w:type="dxa"/>
                  </w:tcMar>
                </w:tcPr>
                <w:p/>
              </w:tc>
              <w:tc>
                <w:tcPr>
                  <w:tcW w:type="dxa" w:w="1400"/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Poppins" w:hAnsi="Poppins" w:cs="Poppins"/>
                      <w:b/>
                      <w:i w:val="0"/>
                      <w:color w:val="0F2F56"/>
                      <w:sz w:val="17"/>
                    </w:rPr>
                    <w:t>Review date:</w:t>
                  </w:r>
                </w:p>
              </w:tc>
              <w:tc>
                <w:tcPr>
                  <w:tcW w:type="dxa" w:w="2200"/>
                  <w:tcBorders>
                    <w:top w:val="single" w:sz="6" w:color="88C6BB"/>
                    <w:left w:val="single" w:sz="6" w:color="88C6BB"/>
                    <w:bottom w:val="single" w:sz="6" w:color="88C6BB"/>
                    <w:right w:val="single" w:sz="6" w:color="88C6BB"/>
                  </w:tcBorders>
                  <w:shd w:val="clear" w:color="auto" w:fill="FFFFFF"/>
                  <w:tcMar>
                    <w:top w:w="10" w:type="dxa"/>
                    <w:left w:w="40" w:type="dxa"/>
                    <w:bottom w:w="10" w:type="dxa"/>
                    <w:right w:w="40" w:type="dxa"/>
                  </w:tcMar>
                </w:tcPr>
                <w:p/>
              </w:tc>
            </w:tr>
          </w:tbl>
          <w:p/>
          <w:p>
            <w:pPr>
              <w:pBdr>
                <w:top w:val="single" w:sz="6" w:space="4" w:color="88C6BB"/>
              </w:pBdr>
              <w:shd w:val="clear" w:color="auto" w:fill="FFFFFF"/>
              <w:spacing w:before="160" w:after="0"/>
            </w:pPr>
            <w:r>
              <w:drawing>
                <wp:inline xmlns:a="http://schemas.openxmlformats.org/drawingml/2006/main" xmlns:pic="http://schemas.openxmlformats.org/drawingml/2006/picture">
                  <wp:extent cx="114300" cy="1143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eart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oppins" w:hAnsi="Poppins" w:cs="Poppins"/>
                <w:b w:val="0"/>
                <w:i w:val="0"/>
                <w:sz w:val="19"/>
              </w:rPr>
              <w:t xml:space="preserve">  </w:t>
            </w:r>
            <w:r>
              <w:rPr>
                <w:rFonts w:ascii="Poppins" w:hAnsi="Poppins" w:cs="Poppins"/>
                <w:b/>
                <w:i w:val="0"/>
                <w:color w:val="0F2F56"/>
                <w:sz w:val="19"/>
              </w:rPr>
              <w:t>What People Like and Admire About Me</w:t>
            </w:r>
          </w:p>
          <w:p>
            <w:pPr>
              <w:shd w:val="clear" w:color="auto" w:fill="FFFFFF"/>
              <w:spacing w:after="0"/>
            </w:pPr>
            <w:r>
              <w:rPr>
                <w:rFonts w:ascii="Poppins" w:hAnsi="Poppins" w:cs="Poppins"/>
                <w:b w:val="0"/>
                <w:i/>
                <w:color w:val="5A5A5A"/>
                <w:sz w:val="15"/>
              </w:rPr>
              <w:t>Strengths, qualities, and what makes [Child's Name] who they are — in the words of family, friends, and practitioners.</w:t>
            </w:r>
          </w:p>
          <w:p>
            <w:pPr>
              <w:shd w:val="clear" w:color="auto" w:fill="FFFFFF"/>
              <w:spacing w:before="20" w:after="0"/>
            </w:pPr>
            <w:r>
              <w:rPr>
                <w:rFonts w:ascii="Poppins" w:hAnsi="Poppins" w:cs="Poppins"/>
                <w:b w:val="0"/>
                <w:i w:val="0"/>
                <w:sz w:val="14"/>
              </w:rPr>
              <w:t xml:space="preserve"> </w:t>
            </w:r>
          </w:p>
          <w:p>
            <w:pPr>
              <w:pBdr>
                <w:top w:val="single" w:sz="6" w:space="4" w:color="88C6BB"/>
              </w:pBdr>
              <w:shd w:val="clear" w:color="auto" w:fill="FFFFFF"/>
              <w:spacing w:before="160" w:after="0"/>
            </w:pPr>
            <w:r>
              <w:drawing>
                <wp:inline xmlns:a="http://schemas.openxmlformats.org/drawingml/2006/main" xmlns:pic="http://schemas.openxmlformats.org/drawingml/2006/picture">
                  <wp:extent cx="114300" cy="1143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r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oppins" w:hAnsi="Poppins" w:cs="Poppins"/>
                <w:b w:val="0"/>
                <w:i w:val="0"/>
                <w:sz w:val="19"/>
              </w:rPr>
              <w:t xml:space="preserve">  </w:t>
            </w:r>
            <w:r>
              <w:rPr>
                <w:rFonts w:ascii="Poppins" w:hAnsi="Poppins" w:cs="Poppins"/>
                <w:b/>
                <w:i w:val="0"/>
                <w:color w:val="0F2F56"/>
                <w:sz w:val="19"/>
              </w:rPr>
              <w:t>What's Important to Me</w:t>
            </w:r>
          </w:p>
          <w:p>
            <w:pPr>
              <w:shd w:val="clear" w:color="auto" w:fill="FFFFFF"/>
              <w:spacing w:after="0"/>
            </w:pPr>
            <w:r>
              <w:rPr>
                <w:rFonts w:ascii="Poppins" w:hAnsi="Poppins" w:cs="Poppins"/>
                <w:b w:val="0"/>
                <w:i/>
                <w:color w:val="5A5A5A"/>
                <w:sz w:val="15"/>
              </w:rPr>
              <w:t>Routines, comforts, favourite people, places, and things that matter most day to day.</w:t>
            </w:r>
          </w:p>
          <w:p>
            <w:pPr>
              <w:shd w:val="clear" w:color="auto" w:fill="FFFFFF"/>
              <w:spacing w:before="20" w:after="0"/>
            </w:pPr>
            <w:r>
              <w:rPr>
                <w:rFonts w:ascii="Poppins" w:hAnsi="Poppins" w:cs="Poppins"/>
                <w:b w:val="0"/>
                <w:i w:val="0"/>
                <w:sz w:val="14"/>
              </w:rPr>
              <w:t xml:space="preserve"> </w:t>
            </w:r>
          </w:p>
        </w:tc>
      </w:tr>
      <w:tr>
        <w:tc>
          <w:tcPr>
            <w:tcW w:type="dxa" w:w="3600"/>
            <w:gridSpan w:val="3"/>
            <w:tcBorders>
              <w:top w:val="single" w:sz="8" w:color="88C6BB"/>
              <w:left w:val="single" w:sz="24" w:color="C8D969"/>
              <w:bottom w:val="single" w:sz="8" w:color="88C6BB"/>
              <w:right w:val="single" w:sz="8" w:color="88C6BB"/>
            </w:tcBorders>
            <w:shd w:val="clear" w:color="auto" w:fill="FFFFFF"/>
            <w:tcMar>
              <w:top w:w="10" w:type="dxa"/>
              <w:left w:w="70" w:type="dxa"/>
              <w:bottom w:w="10" w:type="dxa"/>
              <w:right w:w="70" w:type="dxa"/>
            </w:tcMar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114300" cy="1143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ands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oppins" w:hAnsi="Poppins" w:cs="Poppins"/>
                <w:b w:val="0"/>
                <w:i w:val="0"/>
                <w:sz w:val="19"/>
              </w:rPr>
              <w:t xml:space="preserve">  </w:t>
            </w:r>
            <w:r>
              <w:rPr>
                <w:rFonts w:ascii="Poppins" w:hAnsi="Poppins" w:cs="Poppins"/>
                <w:b/>
                <w:i w:val="0"/>
                <w:color w:val="0F2F56"/>
                <w:sz w:val="19"/>
              </w:rPr>
              <w:t>How Best to Support Me</w:t>
            </w:r>
          </w:p>
          <w:p>
            <w:pPr>
              <w:spacing w:after="0"/>
            </w:pPr>
            <w:r>
              <w:rPr>
                <w:rFonts w:ascii="Poppins" w:hAnsi="Poppins" w:cs="Poppins"/>
                <w:b w:val="0"/>
                <w:i/>
                <w:color w:val="5A5A5A"/>
                <w:sz w:val="15"/>
              </w:rPr>
              <w:t>Practical strategies that work — how to communicate, how to help me feel calm and safe, what motivates me.</w:t>
            </w:r>
          </w:p>
          <w:p>
            <w:pPr>
              <w:spacing w:before="20" w:after="0"/>
            </w:pPr>
            <w:r>
              <w:rPr>
                <w:rFonts w:ascii="Poppins" w:hAnsi="Poppins" w:cs="Poppins"/>
                <w:b w:val="0"/>
                <w:i w:val="0"/>
                <w:sz w:val="14"/>
              </w:rPr>
              <w:t xml:space="preserve"> </w:t>
            </w:r>
          </w:p>
        </w:tc>
      </w:tr>
      <w:tr>
        <w:tc>
          <w:tcPr>
            <w:tcW w:type="dxa" w:w="3600"/>
            <w:gridSpan w:val="3"/>
            <w:tcBorders>
              <w:top w:val="single" w:sz="8" w:color="88C6BB"/>
              <w:left w:val="single" w:sz="24" w:color="C8D969"/>
              <w:bottom w:val="single" w:sz="8" w:color="88C6BB"/>
              <w:right w:val="single" w:sz="8" w:color="88C6BB"/>
            </w:tcBorders>
            <w:shd w:val="clear" w:color="auto" w:fill="FFFFFF"/>
            <w:tcMar>
              <w:top w:w="10" w:type="dxa"/>
              <w:left w:w="70" w:type="dxa"/>
              <w:bottom w:w="10" w:type="dxa"/>
              <w:right w:w="70" w:type="dxa"/>
            </w:tcMar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114300" cy="1143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peech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oppins" w:hAnsi="Poppins" w:cs="Poppins"/>
                <w:b w:val="0"/>
                <w:i w:val="0"/>
                <w:sz w:val="19"/>
              </w:rPr>
              <w:t xml:space="preserve">  </w:t>
            </w:r>
            <w:r>
              <w:rPr>
                <w:rFonts w:ascii="Poppins" w:hAnsi="Poppins" w:cs="Poppins"/>
                <w:b/>
                <w:i w:val="0"/>
                <w:color w:val="0F2F56"/>
                <w:sz w:val="19"/>
              </w:rPr>
              <w:t>My Communication</w:t>
            </w:r>
          </w:p>
          <w:p>
            <w:pPr>
              <w:spacing w:after="0"/>
            </w:pPr>
            <w:r>
              <w:rPr>
                <w:rFonts w:ascii="Poppins" w:hAnsi="Poppins" w:cs="Poppins"/>
                <w:b w:val="0"/>
                <w:i/>
                <w:color w:val="5A5A5A"/>
                <w:sz w:val="15"/>
              </w:rPr>
              <w:t>How I communicate and understand others — e.g. Objects/Pictures of Reference used, key words, signing.</w:t>
            </w:r>
          </w:p>
          <w:p>
            <w:pPr>
              <w:spacing w:before="20" w:after="0"/>
            </w:pPr>
            <w:r>
              <w:rPr>
                <w:rFonts w:ascii="Poppins" w:hAnsi="Poppins" w:cs="Poppins"/>
                <w:b w:val="0"/>
                <w:i w:val="0"/>
                <w:sz w:val="14"/>
              </w:rPr>
              <w:t xml:space="preserve"> </w:t>
            </w:r>
          </w:p>
        </w:tc>
      </w:tr>
      <w:tr>
        <w:tc>
          <w:tcPr>
            <w:tcW w:type="dxa" w:w="3600"/>
            <w:gridSpan w:val="3"/>
            <w:tcBorders>
              <w:top w:val="single" w:sz="8" w:color="88C6BB"/>
              <w:left w:val="single" w:sz="24" w:color="C8D969"/>
              <w:bottom w:val="single" w:sz="8" w:color="88C6BB"/>
              <w:right w:val="single" w:sz="8" w:color="88C6BB"/>
            </w:tcBorders>
            <w:shd w:val="clear" w:color="auto" w:fill="FFFFFF"/>
            <w:tcMar>
              <w:top w:w="10" w:type="dxa"/>
              <w:left w:w="70" w:type="dxa"/>
              <w:bottom w:w="10" w:type="dxa"/>
              <w:right w:w="70" w:type="dxa"/>
            </w:tcMar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114300" cy="1143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arning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oppins" w:hAnsi="Poppins" w:cs="Poppins"/>
                <w:b w:val="0"/>
                <w:i w:val="0"/>
                <w:sz w:val="19"/>
              </w:rPr>
              <w:t xml:space="preserve">  </w:t>
            </w:r>
            <w:r>
              <w:rPr>
                <w:rFonts w:ascii="Poppins" w:hAnsi="Poppins" w:cs="Poppins"/>
                <w:b/>
                <w:i w:val="0"/>
                <w:color w:val="0F2F56"/>
                <w:sz w:val="19"/>
              </w:rPr>
              <w:t>Things to Avoid</w:t>
            </w:r>
          </w:p>
          <w:p>
            <w:pPr>
              <w:spacing w:after="0"/>
            </w:pPr>
            <w:r>
              <w:rPr>
                <w:rFonts w:ascii="Poppins" w:hAnsi="Poppins" w:cs="Poppins"/>
                <w:b w:val="0"/>
                <w:i/>
                <w:color w:val="5A5A5A"/>
                <w:sz w:val="15"/>
              </w:rPr>
              <w:t>Situations, triggers, or approaches best avoided, and why.</w:t>
            </w:r>
          </w:p>
          <w:p>
            <w:pPr>
              <w:spacing w:before="20" w:after="0"/>
            </w:pPr>
            <w:r>
              <w:rPr>
                <w:rFonts w:ascii="Poppins" w:hAnsi="Poppins" w:cs="Poppins"/>
                <w:b w:val="0"/>
                <w:i w:val="0"/>
                <w:sz w:val="14"/>
              </w:rPr>
              <w:t xml:space="preserve"> </w:t>
            </w:r>
          </w:p>
        </w:tc>
      </w:tr>
      <w:tr>
        <w:tc>
          <w:tcPr>
            <w:tcW w:type="dxa" w:w="3600"/>
            <w:gridSpan w:val="3"/>
            <w:tcBorders>
              <w:top w:val="single" w:sz="8" w:color="88C6BB"/>
              <w:left w:val="single" w:sz="24" w:color="C8D969"/>
              <w:bottom w:val="single" w:sz="8" w:color="88C6BB"/>
              <w:right w:val="single" w:sz="8" w:color="88C6BB"/>
            </w:tcBorders>
            <w:shd w:val="clear" w:color="auto" w:fill="FFFFFF"/>
            <w:tcMar>
              <w:top w:w="10" w:type="dxa"/>
              <w:left w:w="70" w:type="dxa"/>
              <w:bottom w:w="10" w:type="dxa"/>
              <w:right w:w="70" w:type="dxa"/>
            </w:tcMar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114300" cy="1143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ealtim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oppins" w:hAnsi="Poppins" w:cs="Poppins"/>
                <w:b w:val="0"/>
                <w:i w:val="0"/>
                <w:sz w:val="19"/>
              </w:rPr>
              <w:t xml:space="preserve">  </w:t>
            </w:r>
            <w:r>
              <w:rPr>
                <w:rFonts w:ascii="Poppins" w:hAnsi="Poppins" w:cs="Poppins"/>
                <w:b/>
                <w:i w:val="0"/>
                <w:color w:val="0F2F56"/>
                <w:sz w:val="19"/>
              </w:rPr>
              <w:t>Important Information About Mealtime/Snack</w:t>
            </w:r>
          </w:p>
          <w:p>
            <w:pPr>
              <w:spacing w:after="0"/>
            </w:pPr>
            <w:r>
              <w:rPr>
                <w:rFonts w:ascii="Poppins" w:hAnsi="Poppins" w:cs="Poppins"/>
                <w:b w:val="0"/>
                <w:i/>
                <w:color w:val="5A5A5A"/>
                <w:sz w:val="15"/>
              </w:rPr>
              <w:t xml:space="preserve">Food preferences, </w:t>
            </w:r>
            <w:r>
              <w:rPr>
                <w:rFonts w:ascii="Poppins" w:hAnsi="Poppins" w:cs="Poppins"/>
                <w:b/>
                <w:i/>
                <w:color w:val="C01E1E"/>
                <w:sz w:val="15"/>
              </w:rPr>
              <w:t>allergies</w:t>
            </w:r>
            <w:r>
              <w:rPr>
                <w:rFonts w:ascii="Poppins" w:hAnsi="Poppins" w:cs="Poppins"/>
                <w:b w:val="0"/>
                <w:i/>
                <w:color w:val="5A5A5A"/>
                <w:sz w:val="15"/>
              </w:rPr>
              <w:t>, textures, level of independence, and anything that helps mealtimes go well.</w:t>
            </w:r>
          </w:p>
          <w:p>
            <w:pPr>
              <w:spacing w:before="20" w:after="0"/>
            </w:pPr>
            <w:r>
              <w:rPr>
                <w:rFonts w:ascii="Poppins" w:hAnsi="Poppins" w:cs="Poppins"/>
                <w:b w:val="0"/>
                <w:i w:val="0"/>
                <w:sz w:val="14"/>
              </w:rPr>
              <w:t xml:space="preserve"> </w:t>
            </w:r>
          </w:p>
        </w:tc>
      </w:tr>
      <w:tr>
        <w:tc>
          <w:tcPr>
            <w:tcW w:type="dxa" w:w="3600"/>
            <w:gridSpan w:val="3"/>
            <w:tcBorders>
              <w:top w:val="single" w:sz="8" w:color="88C6BB"/>
              <w:left w:val="single" w:sz="24" w:color="C8D969"/>
              <w:bottom w:val="single" w:sz="8" w:color="88C6BB"/>
              <w:right w:val="single" w:sz="8" w:color="88C6BB"/>
            </w:tcBorders>
            <w:shd w:val="clear" w:color="auto" w:fill="FFFFFF"/>
            <w:tcMar>
              <w:top w:w="10" w:type="dxa"/>
              <w:left w:w="70" w:type="dxa"/>
              <w:bottom w:w="10" w:type="dxa"/>
              <w:right w:w="70" w:type="dxa"/>
            </w:tcMar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114300" cy="1143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oilet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oppins" w:hAnsi="Poppins" w:cs="Poppins"/>
                <w:b w:val="0"/>
                <w:i w:val="0"/>
                <w:sz w:val="19"/>
              </w:rPr>
              <w:t xml:space="preserve">  </w:t>
            </w:r>
            <w:r>
              <w:rPr>
                <w:rFonts w:ascii="Poppins" w:hAnsi="Poppins" w:cs="Poppins"/>
                <w:b/>
                <w:i w:val="0"/>
                <w:color w:val="0F2F56"/>
                <w:sz w:val="19"/>
              </w:rPr>
              <w:t>Toileting</w:t>
            </w:r>
          </w:p>
          <w:p>
            <w:pPr>
              <w:spacing w:after="0"/>
            </w:pPr>
            <w:r>
              <w:rPr>
                <w:rFonts w:ascii="Poppins" w:hAnsi="Poppins" w:cs="Poppins"/>
                <w:b w:val="0"/>
                <w:i/>
                <w:color w:val="5A5A5A"/>
                <w:sz w:val="15"/>
              </w:rPr>
              <w:t>Current stage, routine, level of independence, and any Objects/Pictures of Reference used.</w:t>
            </w:r>
          </w:p>
          <w:p>
            <w:pPr>
              <w:spacing w:before="20" w:after="0"/>
            </w:pPr>
            <w:r>
              <w:rPr>
                <w:rFonts w:ascii="Poppins" w:hAnsi="Poppins" w:cs="Poppins"/>
                <w:b w:val="0"/>
                <w:i w:val="0"/>
                <w:sz w:val="14"/>
              </w:rPr>
              <w:t xml:space="preserve"> </w:t>
            </w:r>
          </w:p>
        </w:tc>
      </w:tr>
      <w:tr>
        <w:tc>
          <w:tcPr>
            <w:tcW w:type="dxa" w:w="3600"/>
            <w:gridSpan w:val="3"/>
            <w:tcBorders>
              <w:top w:val="single" w:sz="8" w:color="88C6BB"/>
              <w:left w:val="single" w:sz="24" w:color="C8D969"/>
              <w:bottom w:val="single" w:sz="8" w:color="88C6BB"/>
              <w:right w:val="single" w:sz="8" w:color="88C6BB"/>
            </w:tcBorders>
            <w:shd w:val="clear" w:color="auto" w:fill="FFFFFF"/>
            <w:tcMar>
              <w:top w:w="10" w:type="dxa"/>
              <w:left w:w="70" w:type="dxa"/>
              <w:bottom w:w="10" w:type="dxa"/>
              <w:right w:w="70" w:type="dxa"/>
            </w:tcMar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114300" cy="1143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roup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oppins" w:hAnsi="Poppins" w:cs="Poppins"/>
                <w:b w:val="0"/>
                <w:i w:val="0"/>
                <w:sz w:val="19"/>
              </w:rPr>
              <w:t xml:space="preserve">  </w:t>
            </w:r>
            <w:r>
              <w:rPr>
                <w:rFonts w:ascii="Poppins" w:hAnsi="Poppins" w:cs="Poppins"/>
                <w:b/>
                <w:i w:val="0"/>
                <w:color w:val="0F2F56"/>
                <w:sz w:val="19"/>
              </w:rPr>
              <w:t>Grouptime</w:t>
            </w:r>
          </w:p>
          <w:p>
            <w:pPr>
              <w:spacing w:after="0"/>
            </w:pPr>
            <w:r>
              <w:rPr>
                <w:rFonts w:ascii="Poppins" w:hAnsi="Poppins" w:cs="Poppins"/>
                <w:b w:val="0"/>
                <w:i/>
                <w:color w:val="5A5A5A"/>
                <w:sz w:val="15"/>
              </w:rPr>
              <w:t>How I engage in group activities, what helps me join in, and any adjustments that support me.</w:t>
            </w:r>
          </w:p>
          <w:p>
            <w:pPr>
              <w:spacing w:before="20" w:after="0"/>
            </w:pPr>
            <w:r>
              <w:rPr>
                <w:rFonts w:ascii="Poppins" w:hAnsi="Poppins" w:cs="Poppins"/>
                <w:b w:val="0"/>
                <w:i w:val="0"/>
                <w:sz w:val="14"/>
              </w:rPr>
              <w:t xml:space="preserve"> </w:t>
            </w:r>
          </w:p>
        </w:tc>
      </w:tr>
      <w:tr>
        <w:tc>
          <w:tcPr>
            <w:tcW w:type="dxa" w:w="3600"/>
            <w:gridSpan w:val="3"/>
            <w:tcBorders>
              <w:top w:val="single" w:sz="8" w:color="88C6BB"/>
              <w:left w:val="single" w:sz="24" w:color="C8D969"/>
              <w:bottom w:val="single" w:sz="8" w:color="88C6BB"/>
              <w:right w:val="single" w:sz="8" w:color="88C6BB"/>
            </w:tcBorders>
            <w:shd w:val="clear" w:color="auto" w:fill="FFFFFF"/>
            <w:tcMar>
              <w:top w:w="10" w:type="dxa"/>
              <w:left w:w="70" w:type="dxa"/>
              <w:bottom w:w="10" w:type="dxa"/>
              <w:right w:w="70" w:type="dxa"/>
            </w:tcMar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114300" cy="1143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and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oppins" w:hAnsi="Poppins" w:cs="Poppins"/>
                <w:b w:val="0"/>
                <w:i w:val="0"/>
                <w:sz w:val="19"/>
              </w:rPr>
              <w:t xml:space="preserve">  </w:t>
            </w:r>
            <w:r>
              <w:rPr>
                <w:rFonts w:ascii="Poppins" w:hAnsi="Poppins" w:cs="Poppins"/>
                <w:b/>
                <w:i w:val="0"/>
                <w:color w:val="0F2F56"/>
                <w:sz w:val="19"/>
              </w:rPr>
              <w:t>Additional Support and Reasonable Adjustments in Place</w:t>
            </w:r>
          </w:p>
          <w:p>
            <w:pPr>
              <w:spacing w:after="0"/>
            </w:pPr>
            <w:r>
              <w:rPr>
                <w:rFonts w:ascii="Poppins" w:hAnsi="Poppins" w:cs="Poppins"/>
                <w:b w:val="0"/>
                <w:i/>
                <w:color w:val="5A5A5A"/>
                <w:sz w:val="15"/>
              </w:rPr>
              <w:t>Any other professionals, equipment, or provision currently supporting me, plus any adjustments made to help me access the day (e.g. seating, timetable, processing time).</w:t>
            </w:r>
          </w:p>
          <w:p>
            <w:pPr>
              <w:spacing w:before="20" w:after="0"/>
            </w:pPr>
            <w:r>
              <w:rPr>
                <w:rFonts w:ascii="Poppins" w:hAnsi="Poppins" w:cs="Poppins"/>
                <w:b w:val="0"/>
                <w:i w:val="0"/>
                <w:sz w:val="14"/>
              </w:rPr>
              <w:t xml:space="preserve"> </w:t>
            </w:r>
          </w:p>
        </w:tc>
      </w:tr>
      <w:tr>
        <w:tc>
          <w:tcPr>
            <w:tcW w:type="dxa" w:w="3600"/>
            <w:gridSpan w:val="3"/>
            <w:tcBorders>
              <w:top w:val="single" w:sz="8" w:color="88C6BB"/>
              <w:left w:val="single" w:sz="24" w:color="C8D969"/>
              <w:bottom w:val="single" w:sz="8" w:color="88C6BB"/>
              <w:right w:val="single" w:sz="8" w:color="88C6BB"/>
            </w:tcBorders>
            <w:shd w:val="clear" w:color="auto" w:fill="E3F2EE"/>
            <w:tcMar>
              <w:top w:w="15" w:type="dxa"/>
              <w:left w:w="70" w:type="dxa"/>
              <w:bottom w:w="15" w:type="dxa"/>
              <w:right w:w="70" w:type="dxa"/>
            </w:tcMar>
          </w:tcPr>
          <w:p>
            <w:pPr>
              <w:spacing w:after="0"/>
            </w:pPr>
            <w:r>
              <w:rPr>
                <w:rFonts w:ascii="Poppins" w:hAnsi="Poppins" w:cs="Poppins"/>
                <w:b/>
                <w:i w:val="0"/>
                <w:color w:val="0F2F56"/>
                <w:sz w:val="16"/>
              </w:rPr>
              <w:t xml:space="preserve">Other records in place: </w:t>
            </w:r>
            <w:r>
              <w:rPr>
                <w:rFonts w:ascii="Poppins" w:hAnsi="Poppins" w:cs="Poppins"/>
                <w:b w:val="0"/>
                <w:i/>
                <w:color w:val="5A5A5A"/>
                <w:sz w:val="16"/>
              </w:rPr>
              <w:t>e.g. Individual Support Plan (ISP), Regulation Plan — see setting file for full detail.</w:t>
            </w:r>
          </w:p>
        </w:tc>
      </w:tr>
    </w:tbl>
    <w:sectPr w:rsidR="00FC693F" w:rsidRPr="0006063C" w:rsidSect="00034616">
      <w:footerReference w:type="default" r:id="rId19"/>
      <w:pgSz w:w="12240" w:h="15840"/>
      <w:pgMar w:top="85" w:right="720" w:bottom="85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tblLayout w:type="autofit"/>
      <w:tblLook w:firstColumn="1" w:firstRow="1" w:lastColumn="0" w:lastRow="0" w:noHBand="0" w:noVBand="1" w:val="04A0"/>
    </w:tblPr>
    <w:tblGrid>
      <w:gridCol w:w="4080"/>
      <w:gridCol w:w="4080"/>
      <w:gridCol w:w="4080"/>
    </w:tblGrid>
    <w:tr>
      <w:tc>
        <w:tcPr>
          <w:tcW w:type="dxa" w:w="4080"/>
        </w:tcPr>
        <w:p>
          <w:r>
            <w:rPr>
              <w:rFonts w:ascii="Poppins" w:hAnsi="Poppins" w:cs="Poppins"/>
              <w:b w:val="0"/>
              <w:i w:val="0"/>
              <w:color w:val="5A5A5A"/>
              <w:sz w:val="16"/>
            </w:rPr>
            <w:t>Name: _______________  DOB: _____________</w:t>
          </w:r>
        </w:p>
      </w:tc>
      <w:tc>
        <w:tcPr>
          <w:tcW w:type="dxa" w:w="4080"/>
        </w:tcPr>
        <w:p>
          <w:pPr>
            <w:jc w:val="center"/>
          </w:pPr>
          <w:r>
            <w:rPr>
              <w:rFonts w:ascii="Poppins" w:hAnsi="Poppins" w:cs="Poppins"/>
              <w:b w:val="0"/>
              <w:i w:val="0"/>
              <w:color w:val="5A5A5A"/>
              <w:sz w:val="16"/>
            </w:rPr>
            <w:t>sendexpertsathand.co.uk</w:t>
          </w:r>
        </w:p>
      </w:tc>
      <w:tc>
        <w:tcPr>
          <w:tcW w:type="dxa" w:w="4080"/>
        </w:tcPr>
        <w:p>
          <w:pPr>
            <w:jc w:val="right"/>
          </w:pPr>
          <w:r>
            <w:rPr>
              <w:rFonts w:ascii="Poppins" w:hAnsi="Poppins" w:cs="Poppins"/>
              <w:b w:val="0"/>
              <w:i w:val="0"/>
              <w:color w:val="5A5A5A"/>
              <w:sz w:val="16"/>
            </w:rPr>
            <w:t>One Page Profile</w:t>
          </w:r>
        </w:p>
      </w:tc>
    </w:tr>
  </w:tbl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Poppins" w:hAnsi="Poppin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